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80D" w:rsidRP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P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Blurred Line by Vanessa Grigoriadis.</w:t>
      </w:r>
    </w:p>
    <w:p w:rsidR="0040380D" w:rsidRP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Name.</w:t>
      </w:r>
    </w:p>
    <w:p w:rsidR="0040380D" w:rsidRP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Institution.</w:t>
      </w:r>
    </w:p>
    <w:p w:rsidR="0040380D" w:rsidRDefault="0040380D"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t>Date.</w:t>
      </w: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40380D" w:rsidRPr="0040380D" w:rsidRDefault="0040380D" w:rsidP="0040380D">
      <w:pPr>
        <w:spacing w:line="480" w:lineRule="auto"/>
        <w:jc w:val="center"/>
        <w:rPr>
          <w:rFonts w:ascii="Times New Roman" w:hAnsi="Times New Roman" w:cs="Times New Roman"/>
          <w:sz w:val="24"/>
          <w:szCs w:val="24"/>
        </w:rPr>
      </w:pPr>
    </w:p>
    <w:p w:rsidR="006678F4" w:rsidRPr="006678F4" w:rsidRDefault="00C3730A" w:rsidP="006678F4">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D</w:t>
      </w:r>
      <w:r w:rsidR="006678F4">
        <w:rPr>
          <w:rFonts w:ascii="Times New Roman" w:hAnsi="Times New Roman" w:cs="Times New Roman"/>
          <w:b/>
          <w:sz w:val="24"/>
          <w:szCs w:val="24"/>
        </w:rPr>
        <w:t>iscussion about the reading.</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Blurred Lines is a book that focuses on aspects of concern to sexual harassment in the context of college and as evident, college girls suffer the most when exposed in a vulnerable school environment. The book was written by Vanessa Grigoriadis who is of Greek descent and a graduate of the Wesleyan University. Vanessa writes general columns for the New York Times Magazine and the Vanity Fair, and her book asserts that it is essential for college students to fight against sexism, sexual assault and to embrace their own sexuality.</w:t>
      </w:r>
      <w:r w:rsidR="00C3730A">
        <w:rPr>
          <w:rFonts w:ascii="Times New Roman" w:hAnsi="Times New Roman" w:cs="Times New Roman"/>
          <w:sz w:val="24"/>
          <w:szCs w:val="24"/>
        </w:rPr>
        <w:t xml:space="preserve"> The reading does not only </w:t>
      </w:r>
      <w:r w:rsidRPr="0040380D">
        <w:rPr>
          <w:rFonts w:ascii="Times New Roman" w:hAnsi="Times New Roman" w:cs="Times New Roman"/>
          <w:sz w:val="24"/>
          <w:szCs w:val="24"/>
        </w:rPr>
        <w:t>focus on sexual harassment among college students but also presents cases of concern to bullying, violence as well as discrimination and the case of the girls in Wesleyan University is used as the point of reference. The book; Blurred Lines, therefore, paints a  critical image of what happens in colleges, asserts that women are prone to sexual assault such as rape and makes a clarion call for the School administrators to act accordingly in ending this menace.</w:t>
      </w:r>
    </w:p>
    <w:p w:rsidR="00C3730A" w:rsidRDefault="00C3730A" w:rsidP="00C373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reading focuses on different aspects and there is a key focus on sexual harassment in colleges. </w:t>
      </w:r>
      <w:r w:rsidR="0040380D" w:rsidRPr="0040380D">
        <w:rPr>
          <w:rFonts w:ascii="Times New Roman" w:hAnsi="Times New Roman" w:cs="Times New Roman"/>
          <w:sz w:val="24"/>
          <w:szCs w:val="24"/>
        </w:rPr>
        <w:t>The narrator explains her encounters during her years in Wesleyan; a college which she had reported to in an attempt to fulfill her dreams. As asserted, the college is dominated by many vices and these include; sexual abuse, drug misuse, racism as well as discrimination. There is a very central focus on the increased sexual assaults which some of the affected students raised the alarm in an attempt to curb the vice. As noted, men in the colleges have adopted a sense of superiority and arguably use it in subjecting the women to sexual assault, and this is a very adverse aspect of oppression which requires the intervention of all the stakeholders starting with the school administrators who are arguably insensitive about the issue (Grigoriadis, 2017).</w:t>
      </w:r>
      <w:r>
        <w:rPr>
          <w:rFonts w:ascii="Times New Roman" w:hAnsi="Times New Roman" w:cs="Times New Roman"/>
          <w:sz w:val="24"/>
          <w:szCs w:val="24"/>
        </w:rPr>
        <w:t xml:space="preserve">The reading also </w:t>
      </w:r>
      <w:r w:rsidR="0040380D" w:rsidRPr="0040380D">
        <w:rPr>
          <w:rFonts w:ascii="Times New Roman" w:hAnsi="Times New Roman" w:cs="Times New Roman"/>
          <w:sz w:val="24"/>
          <w:szCs w:val="24"/>
        </w:rPr>
        <w:t xml:space="preserve">focuses on the case of masculinity and femininity, and there is an assertion that a balance should be created between the two to avoid mistreating the women who are viewed </w:t>
      </w:r>
      <w:r>
        <w:rPr>
          <w:rFonts w:ascii="Times New Roman" w:hAnsi="Times New Roman" w:cs="Times New Roman"/>
          <w:sz w:val="24"/>
          <w:szCs w:val="24"/>
        </w:rPr>
        <w:t xml:space="preserve">as </w:t>
      </w:r>
      <w:r>
        <w:rPr>
          <w:rFonts w:ascii="Times New Roman" w:hAnsi="Times New Roman" w:cs="Times New Roman"/>
          <w:sz w:val="24"/>
          <w:szCs w:val="24"/>
        </w:rPr>
        <w:lastRenderedPageBreak/>
        <w:t xml:space="preserve">members of the lesser class. </w:t>
      </w:r>
      <w:r w:rsidR="0040380D" w:rsidRPr="0040380D">
        <w:rPr>
          <w:rFonts w:ascii="Times New Roman" w:hAnsi="Times New Roman" w:cs="Times New Roman"/>
          <w:sz w:val="24"/>
          <w:szCs w:val="24"/>
        </w:rPr>
        <w:t xml:space="preserve">As hinted, the schools also contribute to girls' sexual harassment by the boys, and this is seen in the context whereby they set smoking dens and grant the students access to alcohol. </w:t>
      </w:r>
      <w:r>
        <w:rPr>
          <w:rFonts w:ascii="Times New Roman" w:hAnsi="Times New Roman" w:cs="Times New Roman"/>
          <w:sz w:val="24"/>
          <w:szCs w:val="24"/>
        </w:rPr>
        <w:t xml:space="preserve">Arguably, </w:t>
      </w:r>
      <w:r w:rsidR="0040380D" w:rsidRPr="0040380D">
        <w:rPr>
          <w:rFonts w:ascii="Times New Roman" w:hAnsi="Times New Roman" w:cs="Times New Roman"/>
          <w:sz w:val="24"/>
          <w:szCs w:val="24"/>
        </w:rPr>
        <w:t>drugs lead to mental impairment, and this quickly motivates cases of sexual assault.</w:t>
      </w:r>
      <w:r>
        <w:rPr>
          <w:rFonts w:ascii="Times New Roman" w:hAnsi="Times New Roman" w:cs="Times New Roman"/>
          <w:sz w:val="24"/>
          <w:szCs w:val="24"/>
        </w:rPr>
        <w:t xml:space="preserve"> The reading </w:t>
      </w:r>
      <w:r w:rsidR="0040380D" w:rsidRPr="0040380D">
        <w:rPr>
          <w:rFonts w:ascii="Times New Roman" w:hAnsi="Times New Roman" w:cs="Times New Roman"/>
          <w:sz w:val="24"/>
          <w:szCs w:val="24"/>
        </w:rPr>
        <w:t xml:space="preserve">hints that the colleges also contribute to the sexual harassment, gender inequality, and other vices through the exposure they offer to children. For example, the narrator describes the Wesleyan college as number one party school where the freshmen are inculcated into drug abuse and sexual immorality by the continuing students, and this creates a culture of immorality. </w:t>
      </w:r>
    </w:p>
    <w:p w:rsidR="0040380D" w:rsidRPr="0040380D" w:rsidRDefault="0040380D" w:rsidP="00C3730A">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It is also evident that girls and boys engage in consensus sex freely and this has created a culture of immorality, and as apparent, those who cannot find this sexual pleasure from willing partners end up in un-consensual sexual activities. There is also an assertion that the freshmen are very prone to be lured and when they are inculcated into the norms of the school, and then it becomes difficult for them to shun their lifestyles. It is also hinted that the freshmen are very prone to rape ordeals more than the other learners. It is also asserted that the learners are not controlled especially when in the auditoriums and therefore, they feel free to behave. Some people may argue that college students are mature enough to make the right choices, but this is apparently not the case.</w:t>
      </w:r>
      <w:r w:rsidR="00C3730A">
        <w:rPr>
          <w:rFonts w:ascii="Times New Roman" w:hAnsi="Times New Roman" w:cs="Times New Roman"/>
          <w:sz w:val="24"/>
          <w:szCs w:val="24"/>
        </w:rPr>
        <w:t xml:space="preserve"> As evident from the reading,</w:t>
      </w:r>
      <w:r w:rsidRPr="0040380D">
        <w:rPr>
          <w:rFonts w:ascii="Times New Roman" w:hAnsi="Times New Roman" w:cs="Times New Roman"/>
          <w:sz w:val="24"/>
          <w:szCs w:val="24"/>
        </w:rPr>
        <w:t xml:space="preserve"> boys go for dates with a primary objective of getting sexual satisfaction</w:t>
      </w:r>
      <w:r w:rsidR="00C3730A">
        <w:rPr>
          <w:rFonts w:ascii="Times New Roman" w:hAnsi="Times New Roman" w:cs="Times New Roman"/>
          <w:sz w:val="24"/>
          <w:szCs w:val="24"/>
        </w:rPr>
        <w:t xml:space="preserve"> and when this does not happen,</w:t>
      </w:r>
      <w:r w:rsidRPr="0040380D">
        <w:rPr>
          <w:rFonts w:ascii="Times New Roman" w:hAnsi="Times New Roman" w:cs="Times New Roman"/>
          <w:sz w:val="24"/>
          <w:szCs w:val="24"/>
        </w:rPr>
        <w:t xml:space="preserve"> they may be prompted to rape their partners (Grigoriadis, 2017).</w:t>
      </w:r>
      <w:r w:rsidR="00C3730A" w:rsidRPr="0040380D">
        <w:rPr>
          <w:rFonts w:ascii="Times New Roman" w:hAnsi="Times New Roman" w:cs="Times New Roman"/>
          <w:sz w:val="24"/>
          <w:szCs w:val="24"/>
        </w:rPr>
        <w:t xml:space="preserve"> </w:t>
      </w:r>
      <w:r w:rsidR="00C3730A">
        <w:rPr>
          <w:rFonts w:ascii="Times New Roman" w:hAnsi="Times New Roman" w:cs="Times New Roman"/>
          <w:sz w:val="24"/>
          <w:szCs w:val="24"/>
        </w:rPr>
        <w:t>T</w:t>
      </w:r>
      <w:r w:rsidRPr="0040380D">
        <w:rPr>
          <w:rFonts w:ascii="Times New Roman" w:hAnsi="Times New Roman" w:cs="Times New Roman"/>
          <w:sz w:val="24"/>
          <w:szCs w:val="24"/>
        </w:rPr>
        <w:t xml:space="preserve">he case of Emma Sulkowicz and Paul Nungesser can be used in presenting the sexual expectations of men. </w:t>
      </w:r>
      <w:r w:rsidR="00C3730A">
        <w:rPr>
          <w:rFonts w:ascii="Times New Roman" w:hAnsi="Times New Roman" w:cs="Times New Roman"/>
          <w:sz w:val="24"/>
          <w:szCs w:val="24"/>
        </w:rPr>
        <w:t>The reading notes that l</w:t>
      </w:r>
      <w:r w:rsidRPr="0040380D">
        <w:rPr>
          <w:rFonts w:ascii="Times New Roman" w:hAnsi="Times New Roman" w:cs="Times New Roman"/>
          <w:sz w:val="24"/>
          <w:szCs w:val="24"/>
        </w:rPr>
        <w:t>adies may take part in consensual sex with men, and when the ladies do not agree on the same, the men might end up raping them as it was the case of the two characters. In this case, the portrayal of women as sexual objects is exuberated, and hence, it is essential to seek ways of mitigating such mentality.</w:t>
      </w:r>
    </w:p>
    <w:p w:rsidR="006678F4" w:rsidRPr="006678F4" w:rsidRDefault="006678F4" w:rsidP="006678F4">
      <w:pPr>
        <w:spacing w:line="480" w:lineRule="auto"/>
        <w:ind w:firstLine="720"/>
        <w:jc w:val="center"/>
        <w:rPr>
          <w:rFonts w:ascii="Times New Roman" w:hAnsi="Times New Roman" w:cs="Times New Roman"/>
          <w:b/>
          <w:sz w:val="24"/>
          <w:szCs w:val="24"/>
        </w:rPr>
      </w:pPr>
      <w:r w:rsidRPr="006678F4">
        <w:rPr>
          <w:rFonts w:ascii="Times New Roman" w:hAnsi="Times New Roman" w:cs="Times New Roman"/>
          <w:b/>
          <w:sz w:val="24"/>
          <w:szCs w:val="24"/>
        </w:rPr>
        <w:lastRenderedPageBreak/>
        <w:t>New information from the reading.</w:t>
      </w:r>
    </w:p>
    <w:p w:rsidR="00077A54"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In reading the three parts, I coined new information which is of concern to sex, power, and consent. In many cases, people tend to think that college students are insensitive about the three aspects, but this is not explicitly the case. Majority of the college learners are aged 18 years, and above and hence, the three aspects are apparent to them, and when they are educated, it becomes easy for them to adapt in a society which is divided on the basis of gender as well as classes. I noted that sex, power as well as consent are intimately connected. </w:t>
      </w:r>
    </w:p>
    <w:p w:rsidR="0040380D" w:rsidRP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It was also interesting to understand that consensual sex can turn into un-consensual sex like it was in the case of Emma Sulkowicz and Paul Nungesser. As evident, consensual sex is based on an agreement when both parties are interested in the act, and it is not forced. This is in contrary to un-consensual sex which is usually done without the consent of one party. One may agree to take part in sexual activity, but with time dispute it and this presents a shift from consensual to un-consensual sex. It was also interesting to note that one can be charged for un-consensual sex even when it is between two people who are in love or even married.</w:t>
      </w:r>
    </w:p>
    <w:p w:rsidR="00C3730A" w:rsidRPr="00C3730A" w:rsidRDefault="0040380D" w:rsidP="00C3730A">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The reading also hinted that power differences, division and the quest for masculinity and femininity start from early ages. Arguably, male students in the colleges strive to dominate the female students, and this is borrowed from the traditional societal perspectives and the concept of male chauvinism (Grigoriadis, 2017). The male students seek to dominate over the females, and the former group expects the latter to be submissive even in sexual activities failure to which sexual abuse and harassment become inevitable.</w:t>
      </w:r>
    </w:p>
    <w:p w:rsidR="006678F4" w:rsidRPr="006678F4" w:rsidRDefault="006678F4" w:rsidP="006678F4">
      <w:pPr>
        <w:spacing w:line="480" w:lineRule="auto"/>
        <w:ind w:firstLine="720"/>
        <w:jc w:val="center"/>
        <w:rPr>
          <w:rFonts w:ascii="Times New Roman" w:hAnsi="Times New Roman" w:cs="Times New Roman"/>
          <w:b/>
          <w:sz w:val="24"/>
          <w:szCs w:val="24"/>
        </w:rPr>
      </w:pPr>
      <w:r w:rsidRPr="006678F4">
        <w:rPr>
          <w:rFonts w:ascii="Times New Roman" w:hAnsi="Times New Roman" w:cs="Times New Roman"/>
          <w:b/>
          <w:sz w:val="24"/>
          <w:szCs w:val="24"/>
        </w:rPr>
        <w:t>The use of the reading in the context of ISU.</w:t>
      </w:r>
    </w:p>
    <w:p w:rsid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lastRenderedPageBreak/>
        <w:t xml:space="preserve">The information gathered from this book can be used in the context of ISU in an attempt to reduce cases of sexual violence and rape ordeals. As evident, the freshmen in all tertiary institutions are usually very prone to these vices, and as such, they require primary protection and one way of doing this is by setting rules as well as regulations which control the behaviour of all students. Borrowing from the case of Wesleyan, it is apparent that drug abuse increases the chances of students taking part in sexual harassment and also exposes the abusers to such a vice. In this case, it is essential for the ISU to declare the school as a drug-free zone and ensure that there is no a single student who can access any drug near the school vicinity. </w:t>
      </w:r>
    </w:p>
    <w:p w:rsidR="0040380D" w:rsidRDefault="0040380D" w:rsidP="0040380D">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As the author argues, the school environment is secluded, and in most cases, students engage in immoralities since their behaviors are not let outside the environment. In this case, the school management should be very vigilant and tackle all claims and accusations of sexual harassment seriously without bias or reliance on race, gender, age or skin colour. If the management can depict seriousness in curbing such immorality, then the behaviors of the students are controlled for the better. Another objective mechanism of curbing such a vice is by exposing the students to sex education, informing them about the dangers of sexual harassment and recommending ways of social behavior control.</w:t>
      </w:r>
    </w:p>
    <w:p w:rsidR="00077A54" w:rsidRPr="0040380D" w:rsidRDefault="00061FD7" w:rsidP="00403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Generally, this reading is relevant for both the learners and the school management of ISU. Through the reading, the learners get the awareness that sexual immorality has consequence and hence, they will be able to evade the vice. The reading can also be used by the boys and the girls in the school in an attempt to seek protective measures against sexual harassment. On the other hand, the school can rely on the reading in seeking protective measures for the learners against sexual harassment since it is clear that schools have the moral and the ethical mandate of doing so.</w:t>
      </w:r>
    </w:p>
    <w:p w:rsidR="006678F4" w:rsidRDefault="006678F4" w:rsidP="006678F4">
      <w:pPr>
        <w:spacing w:line="480" w:lineRule="auto"/>
        <w:ind w:firstLine="720"/>
        <w:jc w:val="center"/>
        <w:rPr>
          <w:rFonts w:ascii="Times New Roman" w:hAnsi="Times New Roman" w:cs="Times New Roman"/>
          <w:b/>
          <w:sz w:val="24"/>
          <w:szCs w:val="24"/>
        </w:rPr>
      </w:pPr>
      <w:r w:rsidRPr="006678F4">
        <w:rPr>
          <w:rFonts w:ascii="Times New Roman" w:hAnsi="Times New Roman" w:cs="Times New Roman"/>
          <w:b/>
          <w:sz w:val="24"/>
          <w:szCs w:val="24"/>
        </w:rPr>
        <w:lastRenderedPageBreak/>
        <w:t>Incorporating the reading in sex education.</w:t>
      </w:r>
    </w:p>
    <w:p w:rsidR="006678F4" w:rsidRPr="00077A54" w:rsidRDefault="006678F4" w:rsidP="00077A54">
      <w:pPr>
        <w:spacing w:line="480" w:lineRule="auto"/>
        <w:ind w:firstLine="720"/>
        <w:rPr>
          <w:rFonts w:ascii="Times New Roman" w:hAnsi="Times New Roman" w:cs="Times New Roman"/>
          <w:sz w:val="24"/>
          <w:szCs w:val="24"/>
        </w:rPr>
      </w:pPr>
      <w:r w:rsidRPr="00077A54">
        <w:rPr>
          <w:rFonts w:ascii="Times New Roman" w:hAnsi="Times New Roman" w:cs="Times New Roman"/>
          <w:sz w:val="24"/>
          <w:szCs w:val="24"/>
        </w:rPr>
        <w:t>Apparently, the reading focuses on sexual assault and oppression of women and these are very sensitive issues which should be taught to people of different ages through sex education. First, both men and women should be educated and taught about the aspects which lead to sexual immorality and their consequences. It is evident from the reading that drug abuse is the leading factor that leads to sexual abuse and immorality and hence, girls and boys should be taught on the importance of alienating themselves from dug and substance abuse. This education will be used as a preventive aspect and when people avoid using drugs, then cases of rape</w:t>
      </w:r>
      <w:r w:rsidR="00077A54" w:rsidRPr="00077A54">
        <w:rPr>
          <w:rFonts w:ascii="Times New Roman" w:hAnsi="Times New Roman" w:cs="Times New Roman"/>
          <w:sz w:val="24"/>
          <w:szCs w:val="24"/>
        </w:rPr>
        <w:t xml:space="preserve"> and related sexual abuses </w:t>
      </w:r>
      <w:r w:rsidRPr="00077A54">
        <w:rPr>
          <w:rFonts w:ascii="Times New Roman" w:hAnsi="Times New Roman" w:cs="Times New Roman"/>
          <w:sz w:val="24"/>
          <w:szCs w:val="24"/>
        </w:rPr>
        <w:t>in the context of colleges and the society as a whole will be reduced significantly.</w:t>
      </w:r>
    </w:p>
    <w:p w:rsidR="00077A54" w:rsidRDefault="006678F4" w:rsidP="00077A54">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evident, t</w:t>
      </w:r>
      <w:r w:rsidR="0040380D" w:rsidRPr="0040380D">
        <w:rPr>
          <w:rFonts w:ascii="Times New Roman" w:hAnsi="Times New Roman" w:cs="Times New Roman"/>
          <w:sz w:val="24"/>
          <w:szCs w:val="24"/>
        </w:rPr>
        <w:t xml:space="preserve">he information coined from this book is very relevant in sex education. First, it can be used in examining the concept of gender parity and equality. It is evident that girls in colleges are very prone to rape and other sexual abuses since the men view them as sexual objects and members of the weaker gender. As such, sexual education can be used as proof that both genders are equal and with this knowledge, men will respect women hence reducing sexual abuse. </w:t>
      </w:r>
    </w:p>
    <w:p w:rsidR="0040380D" w:rsidRDefault="0040380D" w:rsidP="00077A54">
      <w:pPr>
        <w:spacing w:line="480" w:lineRule="auto"/>
        <w:ind w:firstLine="720"/>
        <w:rPr>
          <w:rFonts w:ascii="Times New Roman" w:hAnsi="Times New Roman" w:cs="Times New Roman"/>
          <w:sz w:val="24"/>
          <w:szCs w:val="24"/>
        </w:rPr>
      </w:pPr>
      <w:r w:rsidRPr="0040380D">
        <w:rPr>
          <w:rFonts w:ascii="Times New Roman" w:hAnsi="Times New Roman" w:cs="Times New Roman"/>
          <w:sz w:val="24"/>
          <w:szCs w:val="24"/>
        </w:rPr>
        <w:t xml:space="preserve">In addition,  all learners should rely on the knowledge from the book in understanding the concepts of consensual and </w:t>
      </w:r>
      <w:r w:rsidR="00077A54">
        <w:rPr>
          <w:rFonts w:ascii="Times New Roman" w:hAnsi="Times New Roman" w:cs="Times New Roman"/>
          <w:sz w:val="24"/>
          <w:szCs w:val="24"/>
        </w:rPr>
        <w:t>non-</w:t>
      </w:r>
      <w:r w:rsidRPr="0040380D">
        <w:rPr>
          <w:rFonts w:ascii="Times New Roman" w:hAnsi="Times New Roman" w:cs="Times New Roman"/>
          <w:sz w:val="24"/>
          <w:szCs w:val="24"/>
        </w:rPr>
        <w:t>consensual sex and be informed that both acts have consequences and that the latter is usually subjected to legal evaluation.</w:t>
      </w:r>
      <w:r w:rsidR="00077A54">
        <w:rPr>
          <w:rFonts w:ascii="Times New Roman" w:hAnsi="Times New Roman" w:cs="Times New Roman"/>
          <w:sz w:val="24"/>
          <w:szCs w:val="24"/>
        </w:rPr>
        <w:t xml:space="preserve"> The learners should be informed that non-consensual sex has repercussions and they are not prone to legal aspects which underline it. Moreover, the reading should be used in sex education in order to inform different stakeholders on the importance of keeping the people they protect safe and secure from sexual </w:t>
      </w:r>
      <w:r w:rsidR="00077A54">
        <w:rPr>
          <w:rFonts w:ascii="Times New Roman" w:hAnsi="Times New Roman" w:cs="Times New Roman"/>
          <w:sz w:val="24"/>
          <w:szCs w:val="24"/>
        </w:rPr>
        <w:lastRenderedPageBreak/>
        <w:t>abuse. As noted, school management should strive to protect children and set legislations which reduce cases of sexual harassment and this is clearly spelt by the reading.</w:t>
      </w:r>
    </w:p>
    <w:p w:rsidR="006678F4" w:rsidRDefault="006678F4" w:rsidP="0040380D">
      <w:pPr>
        <w:spacing w:line="480" w:lineRule="auto"/>
        <w:ind w:firstLine="720"/>
        <w:rPr>
          <w:rFonts w:ascii="Times New Roman" w:hAnsi="Times New Roman" w:cs="Times New Roman"/>
          <w:sz w:val="24"/>
          <w:szCs w:val="24"/>
        </w:rPr>
      </w:pPr>
    </w:p>
    <w:p w:rsidR="0040380D" w:rsidRDefault="0040380D"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6678F4" w:rsidRDefault="006678F4" w:rsidP="0040380D">
      <w:pPr>
        <w:spacing w:line="480" w:lineRule="auto"/>
        <w:jc w:val="center"/>
        <w:rPr>
          <w:rFonts w:ascii="Times New Roman" w:hAnsi="Times New Roman" w:cs="Times New Roman"/>
          <w:sz w:val="24"/>
          <w:szCs w:val="24"/>
        </w:rPr>
      </w:pPr>
    </w:p>
    <w:p w:rsidR="00C3730A" w:rsidRDefault="00C3730A" w:rsidP="0040380D">
      <w:pPr>
        <w:spacing w:line="480" w:lineRule="auto"/>
        <w:jc w:val="center"/>
        <w:rPr>
          <w:rFonts w:ascii="Times New Roman" w:hAnsi="Times New Roman" w:cs="Times New Roman"/>
          <w:sz w:val="24"/>
          <w:szCs w:val="24"/>
        </w:rPr>
      </w:pPr>
    </w:p>
    <w:p w:rsidR="00C3730A" w:rsidRDefault="00C3730A" w:rsidP="0040380D">
      <w:pPr>
        <w:spacing w:line="480" w:lineRule="auto"/>
        <w:jc w:val="center"/>
        <w:rPr>
          <w:rFonts w:ascii="Times New Roman" w:hAnsi="Times New Roman" w:cs="Times New Roman"/>
          <w:sz w:val="24"/>
          <w:szCs w:val="24"/>
        </w:rPr>
      </w:pPr>
    </w:p>
    <w:p w:rsidR="006678F4" w:rsidRDefault="006678F4" w:rsidP="00061FD7">
      <w:pPr>
        <w:spacing w:line="480" w:lineRule="auto"/>
        <w:rPr>
          <w:rFonts w:ascii="Times New Roman" w:hAnsi="Times New Roman" w:cs="Times New Roman"/>
          <w:sz w:val="24"/>
          <w:szCs w:val="24"/>
        </w:rPr>
      </w:pPr>
    </w:p>
    <w:p w:rsidR="0009718B" w:rsidRPr="0040380D" w:rsidRDefault="0009718B" w:rsidP="0040380D">
      <w:pPr>
        <w:spacing w:line="480" w:lineRule="auto"/>
        <w:jc w:val="center"/>
        <w:rPr>
          <w:rFonts w:ascii="Times New Roman" w:hAnsi="Times New Roman" w:cs="Times New Roman"/>
          <w:sz w:val="24"/>
          <w:szCs w:val="24"/>
        </w:rPr>
      </w:pPr>
      <w:r w:rsidRPr="0040380D">
        <w:rPr>
          <w:rFonts w:ascii="Times New Roman" w:hAnsi="Times New Roman" w:cs="Times New Roman"/>
          <w:sz w:val="24"/>
          <w:szCs w:val="24"/>
        </w:rPr>
        <w:lastRenderedPageBreak/>
        <w:t>Reference.</w:t>
      </w:r>
    </w:p>
    <w:p w:rsidR="0009718B" w:rsidRPr="0040380D" w:rsidRDefault="0009718B" w:rsidP="0040380D">
      <w:pPr>
        <w:spacing w:line="480" w:lineRule="auto"/>
        <w:ind w:left="720" w:hanging="720"/>
        <w:rPr>
          <w:rFonts w:ascii="Times New Roman" w:hAnsi="Times New Roman" w:cs="Times New Roman"/>
          <w:sz w:val="24"/>
          <w:szCs w:val="24"/>
        </w:rPr>
      </w:pPr>
      <w:r w:rsidRPr="0040380D">
        <w:rPr>
          <w:rFonts w:ascii="Times New Roman" w:hAnsi="Times New Roman" w:cs="Times New Roman"/>
          <w:sz w:val="24"/>
          <w:szCs w:val="24"/>
        </w:rPr>
        <w:t xml:space="preserve">Grigoriadis, V. (2017). </w:t>
      </w:r>
      <w:r w:rsidRPr="0040380D">
        <w:rPr>
          <w:rFonts w:ascii="Times New Roman" w:hAnsi="Times New Roman" w:cs="Times New Roman"/>
          <w:i/>
          <w:iCs/>
          <w:sz w:val="24"/>
          <w:szCs w:val="24"/>
        </w:rPr>
        <w:t>Blurred Lines: Rethinking Sex, Power, and Consent on Campus</w:t>
      </w:r>
      <w:r w:rsidRPr="0040380D">
        <w:rPr>
          <w:rFonts w:ascii="Times New Roman" w:hAnsi="Times New Roman" w:cs="Times New Roman"/>
          <w:sz w:val="24"/>
          <w:szCs w:val="24"/>
        </w:rPr>
        <w:t>. Houghton Mifflin Harcourt.</w:t>
      </w:r>
    </w:p>
    <w:sectPr w:rsidR="0009718B" w:rsidRPr="0040380D" w:rsidSect="00C373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1C3B" w:rsidRDefault="00251C3B" w:rsidP="0009718B">
      <w:pPr>
        <w:spacing w:after="0" w:line="240" w:lineRule="auto"/>
      </w:pPr>
      <w:r>
        <w:separator/>
      </w:r>
    </w:p>
  </w:endnote>
  <w:endnote w:type="continuationSeparator" w:id="1">
    <w:p w:rsidR="00251C3B" w:rsidRDefault="00251C3B" w:rsidP="000971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1C3B" w:rsidRDefault="00251C3B" w:rsidP="0009718B">
      <w:pPr>
        <w:spacing w:after="0" w:line="240" w:lineRule="auto"/>
      </w:pPr>
      <w:r>
        <w:separator/>
      </w:r>
    </w:p>
  </w:footnote>
  <w:footnote w:type="continuationSeparator" w:id="1">
    <w:p w:rsidR="00251C3B" w:rsidRDefault="00251C3B" w:rsidP="000971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8B" w:rsidRDefault="0009718B">
    <w:pPr>
      <w:pStyle w:val="Header"/>
    </w:pPr>
    <w:r w:rsidRPr="0009718B">
      <w:rPr>
        <w:rFonts w:ascii="Times New Roman" w:hAnsi="Times New Roman" w:cs="Times New Roman"/>
        <w:sz w:val="24"/>
        <w:szCs w:val="24"/>
      </w:rPr>
      <w:t>BLURRED LINE BY VANESSA GRIGORIADIS.</w:t>
    </w:r>
    <w:r>
      <w:rPr>
        <w:rFonts w:ascii="Times New Roman" w:hAnsi="Times New Roman" w:cs="Times New Roman"/>
        <w:sz w:val="24"/>
        <w:szCs w:val="24"/>
      </w:rPr>
      <w:t xml:space="preserve">             </w:t>
    </w:r>
    <w:r w:rsidR="0040380D">
      <w:rPr>
        <w:rFonts w:ascii="Times New Roman" w:hAnsi="Times New Roman" w:cs="Times New Roman"/>
        <w:sz w:val="24"/>
        <w:szCs w:val="24"/>
      </w:rPr>
      <w:t xml:space="preserve">                             </w:t>
    </w:r>
    <w:r>
      <w:rPr>
        <w:rFonts w:ascii="Times New Roman" w:hAnsi="Times New Roman" w:cs="Times New Roman"/>
        <w:sz w:val="24"/>
        <w:szCs w:val="24"/>
      </w:rPr>
      <w:t xml:space="preserve">                          </w:t>
    </w:r>
    <w:r w:rsidR="009E0BB9" w:rsidRPr="0009718B">
      <w:rPr>
        <w:rFonts w:ascii="Times New Roman" w:hAnsi="Times New Roman" w:cs="Times New Roman"/>
        <w:sz w:val="24"/>
        <w:szCs w:val="24"/>
      </w:rPr>
      <w:fldChar w:fldCharType="begin"/>
    </w:r>
    <w:r w:rsidRPr="0009718B">
      <w:rPr>
        <w:rFonts w:ascii="Times New Roman" w:hAnsi="Times New Roman" w:cs="Times New Roman"/>
        <w:sz w:val="24"/>
        <w:szCs w:val="24"/>
      </w:rPr>
      <w:instrText xml:space="preserve"> PAGE   \* MERGEFORMAT </w:instrText>
    </w:r>
    <w:r w:rsidR="009E0BB9" w:rsidRPr="0009718B">
      <w:rPr>
        <w:rFonts w:ascii="Times New Roman" w:hAnsi="Times New Roman" w:cs="Times New Roman"/>
        <w:sz w:val="24"/>
        <w:szCs w:val="24"/>
      </w:rPr>
      <w:fldChar w:fldCharType="separate"/>
    </w:r>
    <w:r w:rsidR="00C3730A">
      <w:rPr>
        <w:rFonts w:ascii="Times New Roman" w:hAnsi="Times New Roman" w:cs="Times New Roman"/>
        <w:noProof/>
        <w:sz w:val="24"/>
        <w:szCs w:val="24"/>
      </w:rPr>
      <w:t>2</w:t>
    </w:r>
    <w:r w:rsidR="009E0BB9" w:rsidRPr="0009718B">
      <w:rPr>
        <w:rFonts w:ascii="Times New Roman" w:hAnsi="Times New Roman" w:cs="Times New Roman"/>
        <w:sz w:val="24"/>
        <w:szCs w:val="24"/>
      </w:rPr>
      <w:fldChar w:fldCharType="end"/>
    </w:r>
  </w:p>
  <w:p w:rsidR="0009718B" w:rsidRDefault="0009718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8B" w:rsidRPr="0009718B" w:rsidRDefault="0009718B" w:rsidP="0009718B">
    <w:pPr>
      <w:pStyle w:val="Header"/>
      <w:spacing w:line="480" w:lineRule="auto"/>
      <w:rPr>
        <w:rFonts w:ascii="Times New Roman" w:hAnsi="Times New Roman" w:cs="Times New Roman"/>
        <w:sz w:val="24"/>
        <w:szCs w:val="24"/>
      </w:rPr>
    </w:pPr>
    <w:r w:rsidRPr="0009718B">
      <w:rPr>
        <w:rFonts w:ascii="Times New Roman" w:hAnsi="Times New Roman" w:cs="Times New Roman"/>
        <w:sz w:val="24"/>
        <w:szCs w:val="24"/>
      </w:rPr>
      <w:t>Running Head: BLURRED LINE BY VANESSA GRIGORIADIS.</w:t>
    </w:r>
    <w:r>
      <w:rPr>
        <w:rFonts w:ascii="Times New Roman" w:hAnsi="Times New Roman" w:cs="Times New Roman"/>
        <w:sz w:val="24"/>
        <w:szCs w:val="24"/>
      </w:rPr>
      <w:t xml:space="preserve">            </w:t>
    </w:r>
    <w:r w:rsidR="0040380D">
      <w:rPr>
        <w:rFonts w:ascii="Times New Roman" w:hAnsi="Times New Roman" w:cs="Times New Roman"/>
        <w:sz w:val="24"/>
        <w:szCs w:val="24"/>
      </w:rPr>
      <w:t xml:space="preserve">                              </w:t>
    </w:r>
    <w:r w:rsidR="009E0BB9" w:rsidRPr="0009718B">
      <w:rPr>
        <w:rFonts w:ascii="Times New Roman" w:hAnsi="Times New Roman" w:cs="Times New Roman"/>
        <w:sz w:val="24"/>
        <w:szCs w:val="24"/>
      </w:rPr>
      <w:fldChar w:fldCharType="begin"/>
    </w:r>
    <w:r w:rsidRPr="0009718B">
      <w:rPr>
        <w:rFonts w:ascii="Times New Roman" w:hAnsi="Times New Roman" w:cs="Times New Roman"/>
        <w:sz w:val="24"/>
        <w:szCs w:val="24"/>
      </w:rPr>
      <w:instrText xml:space="preserve"> PAGE   \* MERGEFORMAT </w:instrText>
    </w:r>
    <w:r w:rsidR="009E0BB9" w:rsidRPr="0009718B">
      <w:rPr>
        <w:rFonts w:ascii="Times New Roman" w:hAnsi="Times New Roman" w:cs="Times New Roman"/>
        <w:sz w:val="24"/>
        <w:szCs w:val="24"/>
      </w:rPr>
      <w:fldChar w:fldCharType="separate"/>
    </w:r>
    <w:r w:rsidR="00C3730A">
      <w:rPr>
        <w:rFonts w:ascii="Times New Roman" w:hAnsi="Times New Roman" w:cs="Times New Roman"/>
        <w:noProof/>
        <w:sz w:val="24"/>
        <w:szCs w:val="24"/>
      </w:rPr>
      <w:t>1</w:t>
    </w:r>
    <w:r w:rsidR="009E0BB9" w:rsidRPr="0009718B">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B7575"/>
    <w:rsid w:val="00061FD7"/>
    <w:rsid w:val="00077A54"/>
    <w:rsid w:val="0009718B"/>
    <w:rsid w:val="001C5A5B"/>
    <w:rsid w:val="0024550A"/>
    <w:rsid w:val="00251C3B"/>
    <w:rsid w:val="002B7575"/>
    <w:rsid w:val="003D49A3"/>
    <w:rsid w:val="0040380D"/>
    <w:rsid w:val="004F0378"/>
    <w:rsid w:val="005C0744"/>
    <w:rsid w:val="006678F4"/>
    <w:rsid w:val="006D45F8"/>
    <w:rsid w:val="0070263E"/>
    <w:rsid w:val="007A01D6"/>
    <w:rsid w:val="00877886"/>
    <w:rsid w:val="009A366D"/>
    <w:rsid w:val="009D3669"/>
    <w:rsid w:val="009E0BB9"/>
    <w:rsid w:val="00A9333A"/>
    <w:rsid w:val="00BF5F96"/>
    <w:rsid w:val="00C3730A"/>
    <w:rsid w:val="00CA74DC"/>
    <w:rsid w:val="00DE5CA7"/>
    <w:rsid w:val="00E709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3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1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18B"/>
  </w:style>
  <w:style w:type="paragraph" w:styleId="Footer">
    <w:name w:val="footer"/>
    <w:basedOn w:val="Normal"/>
    <w:link w:val="FooterChar"/>
    <w:uiPriority w:val="99"/>
    <w:semiHidden/>
    <w:unhideWhenUsed/>
    <w:rsid w:val="000971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9718B"/>
  </w:style>
  <w:style w:type="paragraph" w:styleId="BalloonText">
    <w:name w:val="Balloon Text"/>
    <w:basedOn w:val="Normal"/>
    <w:link w:val="BalloonTextChar"/>
    <w:uiPriority w:val="99"/>
    <w:semiHidden/>
    <w:unhideWhenUsed/>
    <w:rsid w:val="000971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1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1535</Words>
  <Characters>8752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2018-03-18T20:45:00Z</dcterms:created>
  <dcterms:modified xsi:type="dcterms:W3CDTF">2018-03-18T20:45:00Z</dcterms:modified>
</cp:coreProperties>
</file>